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23" w:rsidRPr="00130A23" w:rsidRDefault="00130A23" w:rsidP="00130A2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130A23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Конвенция о правах ребенка</w:t>
      </w:r>
    </w:p>
    <w:p w:rsidR="00130A23" w:rsidRPr="00130A23" w:rsidRDefault="00130A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A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proofErr w:type="gramStart"/>
      <w:r w:rsidRPr="00130A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Конве́нция</w:t>
      </w:r>
      <w:proofErr w:type="spellEnd"/>
      <w:proofErr w:type="gramEnd"/>
      <w:r w:rsidRPr="00130A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ООН о </w:t>
      </w:r>
      <w:proofErr w:type="spellStart"/>
      <w:r w:rsidRPr="00130A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права́х</w:t>
      </w:r>
      <w:proofErr w:type="spellEnd"/>
      <w:r w:rsidRPr="00130A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ребёнка</w:t>
      </w:r>
      <w:r w:rsidRPr="00130A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международный правовой документ, определяющий права детей в государствах-участниках. Конвенция о правах ребёнка является первым и основным международно-правовым документом обязательного характера, посвящённым широкому спектру прав ребёнка. </w:t>
      </w:r>
    </w:p>
    <w:p w:rsidR="00000000" w:rsidRPr="00130A23" w:rsidRDefault="00130A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Документ состоит из 54 статей, детализирующих индивидуальные права лиц в возрасте от рождения до 18 лет (если согласно применимым законам совершеннолетие не наступает ранее) на полное развитие своих возможностей в условиях, свободных от голода и нужды, жестокости, эксплуатации и других форм злоупотреблений. Участниками Конвенции о правах ребенка являются Святой Престол и все страны-члены ООН, кроме США, Южного Судана и Сомали</w:t>
      </w:r>
      <w:hyperlink r:id="rId5" w:anchor="cite_note-1" w:history="1">
        <w:r w:rsidRPr="00130A23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vertAlign w:val="superscript"/>
          </w:rPr>
          <w:t>[1]</w:t>
        </w:r>
      </w:hyperlink>
      <w:r w:rsidRPr="0013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0A23" w:rsidRPr="00130A23" w:rsidRDefault="00130A23" w:rsidP="00130A23">
      <w:pPr>
        <w:pBdr>
          <w:bottom w:val="single" w:sz="6" w:space="2" w:color="AAAAAA"/>
        </w:pBdr>
        <w:shd w:val="clear" w:color="auto" w:fill="FFFFFF"/>
        <w:spacing w:after="144" w:line="341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</w:t>
      </w:r>
    </w:p>
    <w:p w:rsidR="00130A23" w:rsidRPr="00130A23" w:rsidRDefault="00130A23" w:rsidP="00130A23">
      <w:pPr>
        <w:shd w:val="clear" w:color="auto" w:fill="FFFFFF"/>
        <w:spacing w:after="72" w:line="341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часть</w:t>
      </w:r>
    </w:p>
    <w:p w:rsidR="00130A23" w:rsidRPr="00130A23" w:rsidRDefault="00130A23" w:rsidP="00130A23">
      <w:pPr>
        <w:numPr>
          <w:ilvl w:val="0"/>
          <w:numId w:val="1"/>
        </w:numPr>
        <w:shd w:val="clear" w:color="auto" w:fill="FFFFFF"/>
        <w:spacing w:before="100" w:beforeAutospacing="1" w:after="24" w:line="34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1-4 определяют понятие «</w:t>
      </w:r>
      <w:hyperlink r:id="rId6" w:tooltip="Ребенок" w:history="1">
        <w:r w:rsidRPr="00130A2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ребенок</w:t>
        </w:r>
      </w:hyperlink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», утверждают приоритетность интересов детей и обязательство государств-участников принимать меры для свободного от дискриминации осуществления прав, закреплённых в Конвенции.</w:t>
      </w:r>
    </w:p>
    <w:p w:rsidR="00130A23" w:rsidRPr="00130A23" w:rsidRDefault="00130A23" w:rsidP="00130A23">
      <w:pPr>
        <w:numPr>
          <w:ilvl w:val="0"/>
          <w:numId w:val="1"/>
        </w:numPr>
        <w:shd w:val="clear" w:color="auto" w:fill="FFFFFF"/>
        <w:spacing w:before="100" w:beforeAutospacing="1" w:after="24" w:line="34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5-11 определяют перечень прав на жизнь, имя, гражданство, право знать своих родителей, право на заботу родителей и на </w:t>
      </w:r>
      <w:proofErr w:type="spell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неразлучение</w:t>
      </w:r>
      <w:proofErr w:type="spell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права и обязанности родителей по отношению к детям.</w:t>
      </w:r>
    </w:p>
    <w:p w:rsidR="00130A23" w:rsidRPr="00130A23" w:rsidRDefault="00130A23" w:rsidP="00130A23">
      <w:pPr>
        <w:numPr>
          <w:ilvl w:val="0"/>
          <w:numId w:val="1"/>
        </w:numPr>
        <w:shd w:val="clear" w:color="auto" w:fill="FFFFFF"/>
        <w:spacing w:before="100" w:beforeAutospacing="1" w:after="24" w:line="34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12-17 излагают права детей на выражение своих взглядов, имения своего имущества, своего мнения, на свободу мысли, совести и религии, ассоциаций и мирных собраний, доступ ребёнка к распространению информации.</w:t>
      </w:r>
    </w:p>
    <w:p w:rsidR="00130A23" w:rsidRPr="00130A23" w:rsidRDefault="00130A23" w:rsidP="00130A23">
      <w:pPr>
        <w:numPr>
          <w:ilvl w:val="0"/>
          <w:numId w:val="1"/>
        </w:numPr>
        <w:shd w:val="clear" w:color="auto" w:fill="FFFFFF"/>
        <w:spacing w:before="100" w:beforeAutospacing="1" w:after="24" w:line="34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18-27 определяют обязанности государства помогать родителям и законным опекунам, а также защищать детей от жестокого обращения со стороны лиц, заботящихся о них, права детей, лишённых семейного окружения или усыновляемых, неполноценных в умственном или физическом отношении, беженцев, права детей на здравоохранение, социальное обеспечение и уровень жизни, необходимый для их развития.</w:t>
      </w:r>
    </w:p>
    <w:p w:rsidR="00130A23" w:rsidRPr="00130A23" w:rsidRDefault="00130A23" w:rsidP="00130A23">
      <w:pPr>
        <w:numPr>
          <w:ilvl w:val="0"/>
          <w:numId w:val="1"/>
        </w:numPr>
        <w:shd w:val="clear" w:color="auto" w:fill="FFFFFF"/>
        <w:spacing w:before="100" w:beforeAutospacing="1" w:after="24" w:line="34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28-31 закрепляют права детей на образование, пользование родным языком и культурой, исповедование своей религии, отдых и досуг.</w:t>
      </w:r>
    </w:p>
    <w:p w:rsidR="00130A23" w:rsidRPr="00130A23" w:rsidRDefault="00130A23" w:rsidP="00130A23">
      <w:pPr>
        <w:numPr>
          <w:ilvl w:val="0"/>
          <w:numId w:val="1"/>
        </w:numPr>
        <w:shd w:val="clear" w:color="auto" w:fill="FFFFFF"/>
        <w:spacing w:before="100" w:beforeAutospacing="1" w:after="24" w:line="34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Статьи 32-36 устанавливают ответственность государства в защите прав детей от эксплуатации, от незаконного употребления наркотиков, совращения, похищения и торговли детьми.</w:t>
      </w:r>
    </w:p>
    <w:p w:rsidR="00130A23" w:rsidRPr="00130A23" w:rsidRDefault="00130A23" w:rsidP="00130A23">
      <w:pPr>
        <w:numPr>
          <w:ilvl w:val="0"/>
          <w:numId w:val="1"/>
        </w:numPr>
        <w:shd w:val="clear" w:color="auto" w:fill="FFFFFF"/>
        <w:spacing w:before="100" w:beforeAutospacing="1" w:after="24" w:line="34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37-41 запрещают применять смертную казнь и пожизненное тюремное заключение без возможности освобождения за преступления, совершённые до возраста 18 лет, запрещают пытки и унизительные наказания детей, определяют права ребёнка при его обвинении в преступных деяниях или лишении свободы, а также права детей на защиту во время вооружённых конфликтов и войн. Государства обязуются принимать меры к реабилитации и социальной </w:t>
      </w:r>
      <w:proofErr w:type="spell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реинтеграции</w:t>
      </w:r>
      <w:proofErr w:type="spell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детей-же</w:t>
      </w:r>
      <w:proofErr w:type="gram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ртв пр</w:t>
      </w:r>
      <w:proofErr w:type="gram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енебрежения, эксплуатации или злоупотребления, и сохраняют за собой право защищать права ребёнка в более высокой степени, чем предусмотрено Конвенцией.</w:t>
      </w:r>
    </w:p>
    <w:p w:rsidR="00130A23" w:rsidRPr="00130A23" w:rsidRDefault="00130A23" w:rsidP="00130A23">
      <w:pPr>
        <w:shd w:val="clear" w:color="auto" w:fill="FFFFFF"/>
        <w:spacing w:after="72" w:line="341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Вторая часть</w:t>
      </w:r>
    </w:p>
    <w:p w:rsidR="00130A23" w:rsidRPr="00130A23" w:rsidRDefault="00130A23" w:rsidP="00130A23">
      <w:pPr>
        <w:numPr>
          <w:ilvl w:val="0"/>
          <w:numId w:val="2"/>
        </w:numPr>
        <w:shd w:val="clear" w:color="auto" w:fill="FFFFFF"/>
        <w:spacing w:before="100" w:beforeAutospacing="1" w:after="24" w:line="34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42-45 рассказывают о Комитете по правам ребёнка, о его структуре, функциях, правах и обязанностях, а также обязывают государства информировать детей и взрослых о принципах и положениях Конвенции.</w:t>
      </w:r>
    </w:p>
    <w:p w:rsidR="00130A23" w:rsidRPr="00130A23" w:rsidRDefault="00130A23" w:rsidP="00130A23">
      <w:pPr>
        <w:shd w:val="clear" w:color="auto" w:fill="FFFFFF"/>
        <w:spacing w:after="72" w:line="341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Третья часть</w:t>
      </w:r>
    </w:p>
    <w:p w:rsidR="00130A23" w:rsidRPr="00130A23" w:rsidRDefault="00130A23" w:rsidP="00130A23">
      <w:pPr>
        <w:numPr>
          <w:ilvl w:val="0"/>
          <w:numId w:val="3"/>
        </w:numPr>
        <w:shd w:val="clear" w:color="auto" w:fill="FFFFFF"/>
        <w:spacing w:before="100" w:beforeAutospacing="1" w:after="24" w:line="34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46-54 указывают решение процедурно-правовых проблем соблюдения государствами положений Конвенции. В отличие от многих конвенций ООН, Конвенция о правах ребёнка открыта для подписания всеми государствами, поэтому её участником смог стать и не являющийся членом ООН Святой Престол.</w:t>
      </w:r>
    </w:p>
    <w:p w:rsidR="00130A23" w:rsidRPr="00130A23" w:rsidRDefault="00130A23" w:rsidP="00130A23">
      <w:pPr>
        <w:shd w:val="clear" w:color="auto" w:fill="FFFFFF"/>
        <w:spacing w:before="96" w:after="120" w:line="34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Новаторство Конвенции </w:t>
      </w:r>
      <w:proofErr w:type="gram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proofErr w:type="gram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в том объёме прав, определённых для ребёнка. Некоторые из прав впервые были зафиксированы именно в Конвенции.</w:t>
      </w:r>
    </w:p>
    <w:p w:rsidR="00130A23" w:rsidRPr="00130A23" w:rsidRDefault="00130A23" w:rsidP="00130A23">
      <w:pPr>
        <w:shd w:val="clear" w:color="auto" w:fill="FFFFFF"/>
        <w:spacing w:after="72" w:line="341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праве на образование</w:t>
      </w:r>
    </w:p>
    <w:p w:rsidR="00130A23" w:rsidRPr="00130A23" w:rsidRDefault="00130A23" w:rsidP="00130A23">
      <w:pPr>
        <w:shd w:val="clear" w:color="auto" w:fill="FFFFFF"/>
        <w:spacing w:before="96" w:after="120" w:line="341" w:lineRule="atLeast"/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в ст. 28 гарантирует детям бесплатное и обязательное начальное образование и требует от государств-членов ООН поощрение развития различных форм </w:t>
      </w:r>
      <w:hyperlink r:id="rId7" w:tooltip="Среднее образование" w:history="1">
        <w:r w:rsidRPr="00130A2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среднего образования</w:t>
        </w:r>
      </w:hyperlink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общего, так и профессионального, обеспечение его доступности для всех детей и </w:t>
      </w:r>
      <w:proofErr w:type="gram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proofErr w:type="gram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мер, как введение бесплатного образования</w:t>
      </w:r>
    </w:p>
    <w:p w:rsidR="00130A23" w:rsidRPr="00130A23" w:rsidRDefault="00130A23" w:rsidP="00130A23">
      <w:pPr>
        <w:shd w:val="clear" w:color="auto" w:fill="FFFFFF"/>
        <w:spacing w:before="96" w:after="120" w:line="34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воспитании детей</w:t>
      </w:r>
    </w:p>
    <w:p w:rsidR="00130A23" w:rsidRPr="00130A23" w:rsidRDefault="00130A23" w:rsidP="00130A23">
      <w:pPr>
        <w:shd w:val="clear" w:color="auto" w:fill="FFFFFF"/>
        <w:spacing w:before="96" w:after="120" w:line="34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Неотъемлемую часть образования составляет </w:t>
      </w:r>
      <w:hyperlink r:id="rId8" w:tooltip="Воспитание" w:history="1">
        <w:r w:rsidRPr="00130A2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воспитание</w:t>
        </w:r>
      </w:hyperlink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. Так среди задач семейного воспитания Конвенция (ст.18) требует, чтобы «</w:t>
      </w:r>
      <w:proofErr w:type="gram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предпринимались все возможные усилия</w:t>
      </w:r>
      <w:proofErr w:type="gram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тому, чтобы обеспечить признание принципа общей и одинаковой ответственности обоих родителей за воспитание и развитие ребёнка. Родители или в соответствующих случаях законные опекуны несут </w:t>
      </w: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основную ответственность за воспитание и развитие ребёнка. Наилучшие интересы ребёнка являются предметом их основной заботы».</w:t>
      </w:r>
    </w:p>
    <w:p w:rsidR="00130A23" w:rsidRPr="00130A23" w:rsidRDefault="00130A23" w:rsidP="00130A23">
      <w:pPr>
        <w:shd w:val="clear" w:color="auto" w:fill="FFFFFF"/>
        <w:spacing w:before="100" w:beforeAutospacing="1" w:after="24" w:line="34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Ст.20 определяет задачи общественного воспитания детей (ухода за ними), лишившихся родителей. «Такой уход может включать, в частности, передачу на воспитание, </w:t>
      </w:r>
      <w:hyperlink r:id="rId9" w:tooltip="Усыновление" w:history="1">
        <w:r w:rsidRPr="00130A2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усыновление</w:t>
        </w:r>
      </w:hyperlink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 или, в случае необходимости, помещение в соответствующие учреждения по уходу за детьми. При рассмотрении вариантов замены необходимо должным образом учитывать желательность преемственности воспитания ребёнка и его этническое происхождение, религиозную и культурную принадлежность и родной язык».</w:t>
      </w:r>
    </w:p>
    <w:p w:rsidR="00130A23" w:rsidRPr="00130A23" w:rsidRDefault="00130A23" w:rsidP="00130A23">
      <w:pPr>
        <w:numPr>
          <w:ilvl w:val="0"/>
          <w:numId w:val="4"/>
        </w:numPr>
        <w:shd w:val="clear" w:color="auto" w:fill="FFFFFF"/>
        <w:spacing w:before="100" w:beforeAutospacing="1" w:after="24" w:line="34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Ст.21 Конвенции определяет права ребёнка при усыновлении в другой стране: «усыновление в другой стране может рассматриваться в качестве альтернативного способа ухода за ребенком, если ребёнок не может быть передан на воспитание или помещен в семью, которая могла бы обеспечить его воспитание или усыновление, и если обеспечение какого-либо подходящего ухода в стране происхождения ребёнка является невозможным».</w:t>
      </w:r>
      <w:proofErr w:type="gramEnd"/>
    </w:p>
    <w:p w:rsidR="00130A23" w:rsidRPr="00130A23" w:rsidRDefault="00130A23" w:rsidP="00130A23">
      <w:pPr>
        <w:numPr>
          <w:ilvl w:val="0"/>
          <w:numId w:val="4"/>
        </w:numPr>
        <w:shd w:val="clear" w:color="auto" w:fill="FFFFFF"/>
        <w:spacing w:before="100" w:beforeAutospacing="1" w:after="24" w:line="341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Принципиальной в обеспечении прав детей на воспитание является ст. 29 этого документа. Практически в ней регламентируются для стран-участниц приоритеты цели общественного воспитания:</w:t>
      </w:r>
    </w:p>
    <w:p w:rsidR="00130A23" w:rsidRPr="00130A23" w:rsidRDefault="00130A23" w:rsidP="00130A23">
      <w:pPr>
        <w:shd w:val="clear" w:color="auto" w:fill="FFFFFF"/>
        <w:spacing w:before="96" w:after="120" w:line="34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развитие личности, талантов и умственных и физических способностей ребёнка в их самом полном объёме; </w:t>
      </w:r>
      <w:proofErr w:type="spell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воспитание уважения к правам человека и основным свободам, а также принципам, провозглашенным в Уставе Организации Объединённых Наций; </w:t>
      </w:r>
      <w:proofErr w:type="spell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воспитание уважения к родителям ребёнка, его культурной самобытности, языку и ценностям, к национальным ценностям страны, в которой ребёнок проживает, страны его происхождения и к цивилизациям, отличным </w:t>
      </w:r>
      <w:proofErr w:type="gram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собственной; </w:t>
      </w:r>
      <w:proofErr w:type="spell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spell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подготовку ребёнка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 </w:t>
      </w:r>
      <w:proofErr w:type="spellStart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 w:rsidRPr="00130A23">
        <w:rPr>
          <w:rFonts w:ascii="Times New Roman" w:eastAsia="Times New Roman" w:hAnsi="Times New Roman" w:cs="Times New Roman"/>
          <w:color w:val="000000"/>
          <w:sz w:val="28"/>
          <w:szCs w:val="28"/>
        </w:rPr>
        <w:t>) воспитание уважения к окружающей природе.</w:t>
      </w:r>
    </w:p>
    <w:p w:rsidR="00130A23" w:rsidRDefault="00130A23"/>
    <w:sectPr w:rsidR="0013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637"/>
    <w:multiLevelType w:val="multilevel"/>
    <w:tmpl w:val="BBA2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B633F"/>
    <w:multiLevelType w:val="multilevel"/>
    <w:tmpl w:val="02CA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102D2D"/>
    <w:multiLevelType w:val="multilevel"/>
    <w:tmpl w:val="8206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967722"/>
    <w:multiLevelType w:val="multilevel"/>
    <w:tmpl w:val="296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0A23"/>
    <w:rsid w:val="0013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0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A23"/>
  </w:style>
  <w:style w:type="character" w:styleId="a3">
    <w:name w:val="Hyperlink"/>
    <w:basedOn w:val="a0"/>
    <w:uiPriority w:val="99"/>
    <w:semiHidden/>
    <w:unhideWhenUsed/>
    <w:rsid w:val="00130A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0A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0A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130A23"/>
  </w:style>
  <w:style w:type="character" w:customStyle="1" w:styleId="editsection">
    <w:name w:val="editsection"/>
    <w:basedOn w:val="a0"/>
    <w:rsid w:val="00130A23"/>
  </w:style>
  <w:style w:type="paragraph" w:styleId="a4">
    <w:name w:val="Normal (Web)"/>
    <w:basedOn w:val="a"/>
    <w:uiPriority w:val="99"/>
    <w:semiHidden/>
    <w:unhideWhenUsed/>
    <w:rsid w:val="0013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1%81%D0%BF%D0%B8%D1%82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1%80%D0%B5%D0%B4%D0%BD%D0%B5%D0%B5_%D0%BE%D0%B1%D1%80%D0%B0%D0%B7%D0%BE%D0%B2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0%B1%D0%B5%D0%BD%D0%BE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CA%EE%ED%E2%E5%ED%F6%E8%FF_%EE_%EF%F0%E0%E2%E0%F5_%F0%E5%E1%B8%ED%EA%E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1%81%D1%8B%D0%BD%D0%BE%D0%B2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5730</Characters>
  <Application>Microsoft Office Word</Application>
  <DocSecurity>0</DocSecurity>
  <Lines>47</Lines>
  <Paragraphs>13</Paragraphs>
  <ScaleCrop>false</ScaleCrop>
  <Company>СОШ1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206</cp:lastModifiedBy>
  <cp:revision>3</cp:revision>
  <dcterms:created xsi:type="dcterms:W3CDTF">2013-04-11T08:29:00Z</dcterms:created>
  <dcterms:modified xsi:type="dcterms:W3CDTF">2013-04-11T08:34:00Z</dcterms:modified>
</cp:coreProperties>
</file>